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9"/>
        <w:gridCol w:w="1851"/>
        <w:gridCol w:w="1076"/>
        <w:gridCol w:w="8974"/>
      </w:tblGrid>
      <w:tr w:rsidR="00776FB8" w:rsidRPr="00F602C2" w:rsidTr="00F602C2">
        <w:trPr>
          <w:cantSplit/>
          <w:tblHeader/>
        </w:trPr>
        <w:tc>
          <w:tcPr>
            <w:tcW w:w="2049" w:type="dxa"/>
            <w:shd w:val="clear" w:color="auto" w:fill="D9D9D9" w:themeFill="background1" w:themeFillShade="D9"/>
            <w:vAlign w:val="center"/>
          </w:tcPr>
          <w:p w:rsidR="00776FB8" w:rsidRPr="00F602C2" w:rsidRDefault="00776FB8" w:rsidP="00F602C2">
            <w:pPr>
              <w:pStyle w:val="NoSpacing"/>
              <w:rPr>
                <w:rFonts w:ascii="Verdana" w:hAnsi="Verdana"/>
                <w:b/>
              </w:rPr>
            </w:pPr>
            <w:r w:rsidRPr="00F602C2">
              <w:rPr>
                <w:rFonts w:ascii="Verdana" w:hAnsi="Verdana"/>
                <w:b/>
              </w:rPr>
              <w:t>Area of Maths</w:t>
            </w:r>
          </w:p>
        </w:tc>
        <w:tc>
          <w:tcPr>
            <w:tcW w:w="1851" w:type="dxa"/>
            <w:shd w:val="clear" w:color="auto" w:fill="D9D9D9" w:themeFill="background1" w:themeFillShade="D9"/>
            <w:vAlign w:val="center"/>
          </w:tcPr>
          <w:p w:rsidR="00776FB8" w:rsidRPr="00F602C2" w:rsidRDefault="00776FB8" w:rsidP="00F602C2">
            <w:pPr>
              <w:rPr>
                <w:rFonts w:ascii="Verdana" w:hAnsi="Verdana" w:cs="Arial"/>
                <w:b/>
              </w:rPr>
            </w:pPr>
            <w:r w:rsidRPr="00F602C2">
              <w:rPr>
                <w:rFonts w:ascii="Verdana" w:hAnsi="Verdana" w:cs="Arial"/>
                <w:b/>
              </w:rPr>
              <w:t>Activity Title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:rsidR="00776FB8" w:rsidRPr="00F602C2" w:rsidRDefault="00776FB8" w:rsidP="00F602C2">
            <w:pPr>
              <w:rPr>
                <w:rFonts w:ascii="Verdana" w:hAnsi="Verdana" w:cs="Arial"/>
                <w:b/>
              </w:rPr>
            </w:pPr>
            <w:r w:rsidRPr="00F602C2">
              <w:rPr>
                <w:rFonts w:ascii="Verdana" w:hAnsi="Verdana" w:cs="Arial"/>
                <w:b/>
              </w:rPr>
              <w:t>Page</w:t>
            </w:r>
          </w:p>
        </w:tc>
        <w:tc>
          <w:tcPr>
            <w:tcW w:w="8974" w:type="dxa"/>
            <w:shd w:val="clear" w:color="auto" w:fill="D9D9D9" w:themeFill="background1" w:themeFillShade="D9"/>
            <w:vAlign w:val="center"/>
          </w:tcPr>
          <w:p w:rsidR="00776FB8" w:rsidRPr="00F602C2" w:rsidRDefault="00776FB8" w:rsidP="00F602C2">
            <w:pPr>
              <w:rPr>
                <w:rFonts w:ascii="Verdana" w:hAnsi="Verdana" w:cs="Arial"/>
                <w:b/>
              </w:rPr>
            </w:pPr>
            <w:r w:rsidRPr="00F602C2">
              <w:rPr>
                <w:rFonts w:ascii="Verdana" w:hAnsi="Verdana" w:cs="Arial"/>
                <w:b/>
              </w:rPr>
              <w:t>Objective</w:t>
            </w:r>
          </w:p>
        </w:tc>
      </w:tr>
      <w:tr w:rsidR="00776FB8" w:rsidRPr="00F602C2" w:rsidTr="00F602C2">
        <w:trPr>
          <w:cantSplit/>
          <w:trHeight w:val="992"/>
        </w:trPr>
        <w:tc>
          <w:tcPr>
            <w:tcW w:w="2049" w:type="dxa"/>
          </w:tcPr>
          <w:p w:rsidR="00776FB8" w:rsidRPr="00F602C2" w:rsidRDefault="00776FB8" w:rsidP="00F602C2">
            <w:pPr>
              <w:rPr>
                <w:rFonts w:ascii="Verdana" w:hAnsi="Verdana" w:cs="Arial"/>
                <w:b/>
              </w:rPr>
            </w:pPr>
            <w:r w:rsidRPr="00F602C2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851" w:type="dxa"/>
          </w:tcPr>
          <w:p w:rsidR="00776FB8" w:rsidRPr="00F602C2" w:rsidRDefault="00776FB8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Counting in 1s</w:t>
            </w:r>
          </w:p>
        </w:tc>
        <w:tc>
          <w:tcPr>
            <w:tcW w:w="1076" w:type="dxa"/>
          </w:tcPr>
          <w:p w:rsidR="00776FB8" w:rsidRPr="00F602C2" w:rsidRDefault="00776FB8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6</w:t>
            </w:r>
          </w:p>
        </w:tc>
        <w:tc>
          <w:tcPr>
            <w:tcW w:w="8974" w:type="dxa"/>
          </w:tcPr>
          <w:p w:rsidR="00776FB8" w:rsidRPr="00F602C2" w:rsidRDefault="00776FB8" w:rsidP="00F602C2">
            <w:pPr>
              <w:rPr>
                <w:rFonts w:ascii="Verdana" w:hAnsi="Verdana" w:cs="Arial"/>
                <w:b/>
              </w:rPr>
            </w:pPr>
            <w:r w:rsidRPr="00F602C2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776FB8" w:rsidRPr="00F602C2" w:rsidRDefault="00776FB8" w:rsidP="00F602C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1-02a </w:t>
            </w:r>
          </w:p>
        </w:tc>
      </w:tr>
      <w:tr w:rsidR="00B55391" w:rsidRPr="00F602C2" w:rsidTr="00F602C2">
        <w:trPr>
          <w:cantSplit/>
        </w:trPr>
        <w:tc>
          <w:tcPr>
            <w:tcW w:w="2049" w:type="dxa"/>
          </w:tcPr>
          <w:p w:rsidR="00B55391" w:rsidRPr="00F602C2" w:rsidRDefault="00B55391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851" w:type="dxa"/>
          </w:tcPr>
          <w:p w:rsidR="00B55391" w:rsidRPr="00F602C2" w:rsidRDefault="00B55391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Counting sets</w:t>
            </w:r>
          </w:p>
        </w:tc>
        <w:tc>
          <w:tcPr>
            <w:tcW w:w="1076" w:type="dxa"/>
          </w:tcPr>
          <w:p w:rsidR="00B55391" w:rsidRPr="00F602C2" w:rsidRDefault="00B55391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7</w:t>
            </w:r>
          </w:p>
        </w:tc>
        <w:tc>
          <w:tcPr>
            <w:tcW w:w="8974" w:type="dxa"/>
          </w:tcPr>
          <w:p w:rsidR="00B55391" w:rsidRPr="00F602C2" w:rsidRDefault="00B55391" w:rsidP="00F602C2">
            <w:pPr>
              <w:rPr>
                <w:rFonts w:ascii="Verdana" w:hAnsi="Verdana" w:cs="Arial"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</w:rPr>
              <w:t>Number, money and measure: Number and number processes</w:t>
            </w:r>
            <w:r w:rsidRPr="00F602C2">
              <w:rPr>
                <w:rFonts w:ascii="Verdana" w:hAnsi="Verdana" w:cs="Arial"/>
                <w:iCs/>
                <w:color w:val="000000"/>
              </w:rPr>
              <w:t xml:space="preserve"> </w:t>
            </w:r>
          </w:p>
          <w:p w:rsidR="00B55391" w:rsidRPr="00F602C2" w:rsidRDefault="00B55391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</w:tc>
      </w:tr>
      <w:tr w:rsidR="00B55391" w:rsidRPr="00F602C2" w:rsidTr="00F602C2">
        <w:trPr>
          <w:cantSplit/>
        </w:trPr>
        <w:tc>
          <w:tcPr>
            <w:tcW w:w="2049" w:type="dxa"/>
          </w:tcPr>
          <w:p w:rsidR="00B55391" w:rsidRPr="00F602C2" w:rsidRDefault="00B55391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851" w:type="dxa"/>
          </w:tcPr>
          <w:p w:rsidR="00B55391" w:rsidRPr="00F602C2" w:rsidRDefault="00B55391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Missing number</w:t>
            </w:r>
          </w:p>
        </w:tc>
        <w:tc>
          <w:tcPr>
            <w:tcW w:w="1076" w:type="dxa"/>
          </w:tcPr>
          <w:p w:rsidR="00B55391" w:rsidRPr="00F602C2" w:rsidRDefault="00B55391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8</w:t>
            </w:r>
          </w:p>
        </w:tc>
        <w:tc>
          <w:tcPr>
            <w:tcW w:w="8974" w:type="dxa"/>
          </w:tcPr>
          <w:p w:rsidR="00B55391" w:rsidRPr="00F602C2" w:rsidRDefault="00B55391" w:rsidP="00F602C2">
            <w:pPr>
              <w:rPr>
                <w:rFonts w:ascii="Verdana" w:hAnsi="Verdana" w:cs="Arial"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</w:rPr>
              <w:t>Number, money and measure: Number and number processes</w:t>
            </w:r>
            <w:r w:rsidRPr="00F602C2">
              <w:rPr>
                <w:rFonts w:ascii="Verdana" w:hAnsi="Verdana" w:cs="Arial"/>
                <w:iCs/>
                <w:color w:val="000000"/>
              </w:rPr>
              <w:t xml:space="preserve"> </w:t>
            </w:r>
          </w:p>
          <w:p w:rsidR="00B55391" w:rsidRPr="00F602C2" w:rsidRDefault="00B55391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</w:tc>
      </w:tr>
      <w:tr w:rsidR="00B55391" w:rsidRPr="00F602C2" w:rsidTr="00F602C2">
        <w:trPr>
          <w:cantSplit/>
          <w:trHeight w:val="1187"/>
        </w:trPr>
        <w:tc>
          <w:tcPr>
            <w:tcW w:w="2049" w:type="dxa"/>
          </w:tcPr>
          <w:p w:rsidR="00B55391" w:rsidRPr="00F602C2" w:rsidRDefault="00B55391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851" w:type="dxa"/>
          </w:tcPr>
          <w:p w:rsidR="00B55391" w:rsidRPr="00F602C2" w:rsidRDefault="00B55391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Counting in 2s</w:t>
            </w:r>
          </w:p>
        </w:tc>
        <w:tc>
          <w:tcPr>
            <w:tcW w:w="1076" w:type="dxa"/>
          </w:tcPr>
          <w:p w:rsidR="00B55391" w:rsidRPr="00F602C2" w:rsidRDefault="00B55391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9</w:t>
            </w:r>
          </w:p>
        </w:tc>
        <w:tc>
          <w:tcPr>
            <w:tcW w:w="8974" w:type="dxa"/>
          </w:tcPr>
          <w:p w:rsidR="00B55391" w:rsidRPr="00F602C2" w:rsidRDefault="00B55391" w:rsidP="00F602C2">
            <w:pPr>
              <w:rPr>
                <w:rFonts w:ascii="Verdana" w:hAnsi="Verdana" w:cs="Arial"/>
                <w:b/>
              </w:rPr>
            </w:pPr>
            <w:r w:rsidRPr="00F602C2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B55391" w:rsidRPr="00F602C2" w:rsidRDefault="00B55391" w:rsidP="00F602C2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>I can use addition, subtraction, multiplication and division when solving problems, making best use of the mental strategies and written skills I have developed</w:t>
            </w:r>
            <w:r w:rsidRPr="00F602C2">
              <w:rPr>
                <w:rFonts w:ascii="Verdana" w:hAnsi="Verdana" w:cs="Arial"/>
                <w:color w:val="000000"/>
              </w:rPr>
              <w:t xml:space="preserve">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B55391" w:rsidRPr="00F602C2" w:rsidTr="00F602C2">
        <w:trPr>
          <w:cantSplit/>
        </w:trPr>
        <w:tc>
          <w:tcPr>
            <w:tcW w:w="2049" w:type="dxa"/>
          </w:tcPr>
          <w:p w:rsidR="00B55391" w:rsidRPr="00F602C2" w:rsidRDefault="00B55391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851" w:type="dxa"/>
          </w:tcPr>
          <w:p w:rsidR="00B55391" w:rsidRPr="00F602C2" w:rsidRDefault="00B55391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Counting in 5s</w:t>
            </w:r>
          </w:p>
        </w:tc>
        <w:tc>
          <w:tcPr>
            <w:tcW w:w="1076" w:type="dxa"/>
          </w:tcPr>
          <w:p w:rsidR="00B55391" w:rsidRPr="00F602C2" w:rsidRDefault="00B55391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10</w:t>
            </w:r>
          </w:p>
        </w:tc>
        <w:tc>
          <w:tcPr>
            <w:tcW w:w="8974" w:type="dxa"/>
          </w:tcPr>
          <w:p w:rsidR="00B55391" w:rsidRPr="00F602C2" w:rsidRDefault="00B55391" w:rsidP="00F602C2">
            <w:pPr>
              <w:rPr>
                <w:rFonts w:ascii="Verdana" w:hAnsi="Verdana" w:cs="Arial"/>
                <w:b/>
              </w:rPr>
            </w:pPr>
            <w:r w:rsidRPr="00F602C2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B55391" w:rsidRPr="00F602C2" w:rsidRDefault="00B55391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>I can use addition, subtraction, multiplication and division when solving problems, making best use of the mental strategies and written skills I have developed</w:t>
            </w:r>
            <w:r w:rsidRPr="00F602C2">
              <w:rPr>
                <w:rFonts w:ascii="Verdana" w:hAnsi="Verdana" w:cs="Arial"/>
                <w:color w:val="000000"/>
              </w:rPr>
              <w:t xml:space="preserve">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Missing 10s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11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</w:rPr>
            </w:pPr>
            <w:r w:rsidRPr="00F602C2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lastRenderedPageBreak/>
              <w:t>Number and place value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Counting in 2s, 5s and 10s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12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</w:rPr>
            </w:pPr>
            <w:r w:rsidRPr="00F602C2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More or fewer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13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</w:rPr>
            </w:pPr>
            <w:r w:rsidRPr="00F602C2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have explored numbers, understanding that they represent quantities, and I can use them to count, create sequences and describe order.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0-02a 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Numbers to 20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14</w:t>
            </w:r>
            <w:r>
              <w:rPr>
                <w:rFonts w:ascii="Verdana" w:hAnsi="Verdana" w:cs="Arial"/>
              </w:rPr>
              <w:t>–</w:t>
            </w:r>
            <w:r w:rsidRPr="00F602C2">
              <w:rPr>
                <w:rFonts w:ascii="Verdana" w:hAnsi="Verdana" w:cs="Arial"/>
              </w:rPr>
              <w:t>15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</w:rPr>
            </w:pPr>
            <w:r w:rsidRPr="00F602C2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have explored numbers, understanding that they represent quantities, and I can use them to count, create sequences and describe order.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0-02a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One more, one less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16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</w:rPr>
            </w:pPr>
            <w:r w:rsidRPr="00F602C2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Less, than, more than, equal to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17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</w:rPr>
            </w:pPr>
            <w:r w:rsidRPr="00F602C2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have explored numbers, understanding that they represent quantities, and I can use them to count, create sequences and describe order.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0-02a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lastRenderedPageBreak/>
              <w:t>Number and place value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Less, than, more than, equal to (2)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18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</w:rPr>
            </w:pPr>
            <w:r w:rsidRPr="00F602C2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Ordering numbers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20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</w:rPr>
            </w:pPr>
            <w:r w:rsidRPr="00F602C2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have explored numbers, understanding that they represent quantities, and I can use them to count, create sequences and describe order.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0-02a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Number match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21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</w:rPr>
            </w:pPr>
            <w:r w:rsidRPr="00F602C2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Place value (1)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22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</w:rPr>
            </w:pPr>
            <w:r w:rsidRPr="00F602C2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Place value (2)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23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</w:rPr>
            </w:pPr>
            <w:r w:rsidRPr="00F602C2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</w:rPr>
            </w:pPr>
            <w:r w:rsidRPr="00F602C2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Addition to 5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24</w:t>
            </w:r>
            <w:r>
              <w:rPr>
                <w:rFonts w:ascii="Verdana" w:hAnsi="Verdana" w:cs="Arial"/>
              </w:rPr>
              <w:t>–</w:t>
            </w:r>
            <w:r w:rsidRPr="00F602C2">
              <w:rPr>
                <w:rFonts w:ascii="Verdana" w:hAnsi="Verdana" w:cs="Arial"/>
              </w:rPr>
              <w:t>25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rPr>
                <w:rFonts w:ascii="Verdana" w:hAnsi="Verdana" w:cs="Arial"/>
                <w:iCs/>
                <w:color w:val="000000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1-03a 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lastRenderedPageBreak/>
              <w:t>Addition and subtraction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Addition and subtraction of 5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26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Missing numbers + and -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27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Addition to 10 (1)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28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Addition to 10 (2)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29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Addition facts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30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Subtraction from 10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31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>I can use addition, subtraction, multiplication and division when solving problems, making best use of the mental strat</w:t>
            </w:r>
            <w:r>
              <w:rPr>
                <w:rFonts w:ascii="Verdana" w:hAnsi="Verdana" w:cs="Arial"/>
                <w:iCs/>
                <w:color w:val="000000"/>
              </w:rPr>
              <w:t xml:space="preserve">egies and written skills I have </w:t>
            </w:r>
            <w:r w:rsidRPr="00F602C2">
              <w:rPr>
                <w:rFonts w:ascii="Verdana" w:hAnsi="Verdana" w:cs="Arial"/>
                <w:iCs/>
                <w:color w:val="000000"/>
              </w:rPr>
              <w:t xml:space="preserve">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lastRenderedPageBreak/>
              <w:t>Addition and subtraction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Subtraction facts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32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Addition: largest number first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33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Number bonds to 20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34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/>
              </w:rPr>
              <w:br w:type="page"/>
            </w:r>
            <w:r w:rsidRPr="00F602C2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Total 17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35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Difference of 4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36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lastRenderedPageBreak/>
              <w:t>Addition and subtraction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Difference pairs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37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Coin totals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38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Money</w:t>
            </w: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have investigated how different combinations of coins and notes can be used to pay for goods or be given in change.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1-09b</w:t>
            </w:r>
            <w:r w:rsidRPr="00F602C2">
              <w:rPr>
                <w:rFonts w:ascii="Verdana" w:hAnsi="Verdana" w:cs="Arial"/>
                <w:b/>
                <w:bCs/>
                <w:i/>
                <w:iCs/>
                <w:color w:val="2154B9"/>
              </w:rPr>
              <w:t xml:space="preserve"> 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Money totals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39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Money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have investigated how different combinations of coins and notes can be used to pay for goods or be given in change.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1-09b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Giving change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40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Money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iCs/>
                <w:color w:val="000000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money to pay for items and can work out how much change I should receive.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1-09a</w:t>
            </w:r>
            <w:r w:rsidRPr="00F602C2">
              <w:rPr>
                <w:rFonts w:ascii="Verdana" w:hAnsi="Verdana" w:cs="Arial"/>
                <w:iCs/>
                <w:color w:val="000000"/>
              </w:rPr>
              <w:t xml:space="preserve"> 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Add and subtract money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41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lastRenderedPageBreak/>
              <w:t>Addition and subtraction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Shopping totals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42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Number families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43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Adding order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44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Counting on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45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Addition leaps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46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Number routes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47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lastRenderedPageBreak/>
              <w:t>Addition and subtraction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Adding three numbers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48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Double trouble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49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Double bubble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50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Near doubles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51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Adding and subtracting word problems (1)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52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Adding and subtracting word problems (2)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53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Adding and subtracting word problems (3)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54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lastRenderedPageBreak/>
              <w:t>Addition and subtraction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Adding and subtracting word problems (4)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55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</w:rPr>
            </w:pPr>
            <w:r w:rsidRPr="00F602C2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Lots of seeds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56</w:t>
            </w:r>
            <w:r>
              <w:rPr>
                <w:rFonts w:ascii="Verdana" w:hAnsi="Verdana" w:cs="Arial"/>
              </w:rPr>
              <w:t>–</w:t>
            </w:r>
            <w:r w:rsidRPr="00F602C2">
              <w:rPr>
                <w:rFonts w:ascii="Verdana" w:hAnsi="Verdana" w:cs="Arial"/>
              </w:rPr>
              <w:t>57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Arrays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58</w:t>
            </w:r>
            <w:r>
              <w:rPr>
                <w:rFonts w:ascii="Verdana" w:hAnsi="Verdana" w:cs="Arial"/>
              </w:rPr>
              <w:t>–</w:t>
            </w:r>
            <w:r w:rsidRPr="00F602C2">
              <w:rPr>
                <w:rFonts w:ascii="Verdana" w:hAnsi="Verdana" w:cs="Arial"/>
              </w:rPr>
              <w:t>59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Sharing football stickers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60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Alien grouping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61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</w:rPr>
            </w:pPr>
            <w:r w:rsidRPr="00F602C2">
              <w:rPr>
                <w:rFonts w:ascii="Verdana" w:hAnsi="Verdana" w:cs="Arial"/>
                <w:b/>
              </w:rPr>
              <w:lastRenderedPageBreak/>
              <w:t>Fractions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Halves of shapes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62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Having explored fractions by taking part in practical activities, I can show my understanding of: </w:t>
            </w:r>
          </w:p>
          <w:p w:rsidR="00F602C2" w:rsidRPr="00F602C2" w:rsidRDefault="00F602C2" w:rsidP="00F602C2">
            <w:pPr>
              <w:pStyle w:val="ListParagraph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how a single item can be shared equally </w:t>
            </w:r>
            <w:r w:rsidRPr="00F602C2">
              <w:rPr>
                <w:rFonts w:ascii="MS Gothic" w:eastAsia="MS Mincho" w:hAnsi="MS Gothic" w:cs="MS Gothic"/>
                <w:color w:val="000000"/>
              </w:rPr>
              <w:t> </w:t>
            </w:r>
          </w:p>
          <w:p w:rsidR="00F602C2" w:rsidRPr="00F602C2" w:rsidRDefault="00F602C2" w:rsidP="00F602C2">
            <w:pPr>
              <w:pStyle w:val="ListParagraph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the notation and vocabulary associated with fractions </w:t>
            </w:r>
            <w:r w:rsidRPr="00F602C2">
              <w:rPr>
                <w:rFonts w:ascii="MS Gothic" w:eastAsia="MS Mincho" w:hAnsi="MS Gothic" w:cs="MS Gothic"/>
                <w:color w:val="000000"/>
              </w:rPr>
              <w:t> </w:t>
            </w:r>
          </w:p>
          <w:p w:rsidR="00F602C2" w:rsidRPr="00F602C2" w:rsidRDefault="00F602C2" w:rsidP="00F602C2">
            <w:pPr>
              <w:pStyle w:val="ListParagraph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proofErr w:type="gramStart"/>
            <w:r w:rsidRPr="00F602C2">
              <w:rPr>
                <w:rFonts w:ascii="Verdana" w:hAnsi="Verdana" w:cs="Arial"/>
                <w:iCs/>
                <w:color w:val="000000"/>
              </w:rPr>
              <w:t>where</w:t>
            </w:r>
            <w:proofErr w:type="gramEnd"/>
            <w:r w:rsidRPr="00F602C2">
              <w:rPr>
                <w:rFonts w:ascii="Verdana" w:hAnsi="Verdana" w:cs="Arial"/>
                <w:iCs/>
                <w:color w:val="000000"/>
              </w:rPr>
              <w:t xml:space="preserve"> simple fractions lie on the number line.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1-07a </w:t>
            </w:r>
            <w:r w:rsidRPr="00F602C2">
              <w:rPr>
                <w:rFonts w:ascii="MS Gothic" w:eastAsia="MS Mincho" w:hAnsi="MS Gothic" w:cs="MS Gothic"/>
                <w:color w:val="000000"/>
              </w:rPr>
              <w:t> </w:t>
            </w:r>
          </w:p>
          <w:p w:rsidR="00F602C2" w:rsidRPr="00F602C2" w:rsidRDefault="00F602C2" w:rsidP="00F602C2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602C2">
              <w:rPr>
                <w:rFonts w:ascii="Verdana" w:hAnsi="Verdana" w:cs="Arial"/>
                <w:color w:val="000000"/>
              </w:rPr>
              <w:t xml:space="preserve">Through taking part in practical activities including use of pictorial representations, I can demonstrate my understanding of simple fractions which are equivalent. </w:t>
            </w:r>
            <w:r w:rsidRPr="00F602C2">
              <w:rPr>
                <w:rFonts w:ascii="MS Gothic" w:eastAsia="MS Mincho" w:hAnsi="MS Gothic" w:cs="MS Gothic"/>
                <w:color w:val="000000"/>
              </w:rPr>
              <w:t> </w:t>
            </w:r>
            <w:r w:rsidRPr="00F602C2">
              <w:rPr>
                <w:rFonts w:ascii="Verdana" w:hAnsi="Verdana" w:cs="Arial"/>
                <w:b/>
                <w:bCs/>
                <w:color w:val="416FCA"/>
              </w:rPr>
              <w:t xml:space="preserve">MTH 1-07c </w:t>
            </w:r>
            <w:r w:rsidRPr="00F602C2">
              <w:rPr>
                <w:rFonts w:ascii="MS Gothic" w:eastAsia="MS Mincho" w:hAnsi="MS Gothic" w:cs="MS Gothic"/>
                <w:color w:val="000000"/>
              </w:rPr>
              <w:t> 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Fractions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Finding half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63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Having explored fractions by taking part in practical activities, I can show my understanding of: </w:t>
            </w:r>
          </w:p>
          <w:p w:rsidR="00F602C2" w:rsidRPr="00F602C2" w:rsidRDefault="00F602C2" w:rsidP="00F602C2">
            <w:pPr>
              <w:pStyle w:val="ListParagraph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how a single item can be shared equally </w:t>
            </w:r>
            <w:r w:rsidRPr="00F602C2">
              <w:rPr>
                <w:rFonts w:ascii="MS Gothic" w:eastAsia="MS Mincho" w:hAnsi="MS Gothic" w:cs="MS Gothic"/>
                <w:color w:val="000000"/>
              </w:rPr>
              <w:t> </w:t>
            </w:r>
          </w:p>
          <w:p w:rsidR="00F602C2" w:rsidRPr="00F602C2" w:rsidRDefault="00F602C2" w:rsidP="00F602C2">
            <w:pPr>
              <w:pStyle w:val="ListParagraph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the notation and vocabulary associated with fractions </w:t>
            </w:r>
            <w:r w:rsidRPr="00F602C2">
              <w:rPr>
                <w:rFonts w:ascii="MS Gothic" w:eastAsia="MS Mincho" w:hAnsi="MS Gothic" w:cs="MS Gothic"/>
                <w:color w:val="000000"/>
              </w:rPr>
              <w:t> </w:t>
            </w:r>
          </w:p>
          <w:p w:rsidR="00F602C2" w:rsidRPr="00F602C2" w:rsidRDefault="00F602C2" w:rsidP="00F602C2">
            <w:pPr>
              <w:pStyle w:val="ListParagraph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proofErr w:type="gramStart"/>
            <w:r w:rsidRPr="00F602C2">
              <w:rPr>
                <w:rFonts w:ascii="Verdana" w:hAnsi="Verdana" w:cs="Arial"/>
                <w:iCs/>
                <w:color w:val="000000"/>
              </w:rPr>
              <w:t>where</w:t>
            </w:r>
            <w:proofErr w:type="gramEnd"/>
            <w:r w:rsidRPr="00F602C2">
              <w:rPr>
                <w:rFonts w:ascii="Verdana" w:hAnsi="Verdana" w:cs="Arial"/>
                <w:iCs/>
                <w:color w:val="000000"/>
              </w:rPr>
              <w:t xml:space="preserve"> simple fractions lie on the number line.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1-07a </w:t>
            </w:r>
            <w:r w:rsidRPr="00F602C2">
              <w:rPr>
                <w:rFonts w:ascii="MS Gothic" w:eastAsia="MS Mincho" w:hAnsi="MS Gothic" w:cs="MS Gothic"/>
                <w:color w:val="000000"/>
              </w:rPr>
              <w:t> </w:t>
            </w:r>
          </w:p>
          <w:p w:rsidR="00F602C2" w:rsidRPr="00F602C2" w:rsidRDefault="00F602C2" w:rsidP="00F602C2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602C2">
              <w:rPr>
                <w:rFonts w:ascii="Verdana" w:hAnsi="Verdana" w:cs="Arial"/>
                <w:color w:val="000000"/>
              </w:rPr>
              <w:t xml:space="preserve">Through exploring how groups of items can be shared equally, I can find a fraction of an amount by applying my knowledge of division.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1-07b </w:t>
            </w:r>
            <w:r w:rsidRPr="00F602C2">
              <w:rPr>
                <w:rFonts w:ascii="MS Gothic" w:eastAsia="MS Mincho" w:hAnsi="MS Gothic" w:cs="MS Gothic"/>
                <w:color w:val="000000"/>
              </w:rPr>
              <w:t> 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lastRenderedPageBreak/>
              <w:t>Fractions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Quarters of shapes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64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Having explored fractions by taking part in practical activities, I can show my understanding of: </w:t>
            </w:r>
          </w:p>
          <w:p w:rsidR="00F602C2" w:rsidRPr="00F602C2" w:rsidRDefault="00F602C2" w:rsidP="00F602C2">
            <w:pPr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how a single item can be shared equally </w:t>
            </w:r>
            <w:r w:rsidRPr="00F602C2">
              <w:rPr>
                <w:rFonts w:ascii="MS Gothic" w:eastAsia="MS Mincho" w:hAnsi="MS Gothic" w:cs="MS Gothic"/>
                <w:color w:val="000000"/>
              </w:rPr>
              <w:t> </w:t>
            </w:r>
          </w:p>
          <w:p w:rsidR="00F602C2" w:rsidRPr="00F602C2" w:rsidRDefault="00F602C2" w:rsidP="00F602C2">
            <w:pPr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the notation and vocabulary associated with fractions </w:t>
            </w:r>
            <w:r w:rsidRPr="00F602C2">
              <w:rPr>
                <w:rFonts w:ascii="MS Gothic" w:eastAsia="MS Mincho" w:hAnsi="MS Gothic" w:cs="MS Gothic"/>
                <w:color w:val="000000"/>
              </w:rPr>
              <w:t> </w:t>
            </w:r>
          </w:p>
          <w:p w:rsidR="00F602C2" w:rsidRPr="00F602C2" w:rsidRDefault="00F602C2" w:rsidP="00F602C2">
            <w:pPr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proofErr w:type="gramStart"/>
            <w:r w:rsidRPr="00F602C2">
              <w:rPr>
                <w:rFonts w:ascii="Verdana" w:hAnsi="Verdana" w:cs="Arial"/>
                <w:iCs/>
                <w:color w:val="000000"/>
              </w:rPr>
              <w:t>where</w:t>
            </w:r>
            <w:proofErr w:type="gramEnd"/>
            <w:r w:rsidRPr="00F602C2">
              <w:rPr>
                <w:rFonts w:ascii="Verdana" w:hAnsi="Verdana" w:cs="Arial"/>
                <w:iCs/>
                <w:color w:val="000000"/>
              </w:rPr>
              <w:t xml:space="preserve"> simple fractions lie on the number line.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1-07a </w:t>
            </w:r>
            <w:r w:rsidRPr="00F602C2">
              <w:rPr>
                <w:rFonts w:ascii="MS Gothic" w:eastAsia="MS Mincho" w:hAnsi="MS Gothic" w:cs="MS Gothic"/>
                <w:color w:val="000000"/>
              </w:rPr>
              <w:t> </w:t>
            </w:r>
          </w:p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  <w:color w:val="000000"/>
              </w:rPr>
              <w:t xml:space="preserve">Through taking part in practical activities including use of pictorial representations, I can demonstrate my understanding of simple fractions which are equivalent. </w:t>
            </w:r>
            <w:r w:rsidRPr="00F602C2">
              <w:rPr>
                <w:rFonts w:ascii="MS Gothic" w:eastAsia="MS Mincho" w:hAnsi="MS Gothic" w:cs="MS Gothic"/>
                <w:color w:val="000000"/>
              </w:rPr>
              <w:t> </w:t>
            </w:r>
            <w:r w:rsidRPr="00F602C2">
              <w:rPr>
                <w:rFonts w:ascii="Verdana" w:hAnsi="Verdana" w:cs="Arial"/>
                <w:b/>
                <w:bCs/>
                <w:color w:val="416FCA"/>
              </w:rPr>
              <w:t xml:space="preserve">MTH 1-07c </w:t>
            </w:r>
            <w:r w:rsidRPr="00F602C2">
              <w:rPr>
                <w:rFonts w:ascii="MS Gothic" w:eastAsia="MS Mincho" w:hAnsi="MS Gothic" w:cs="MS Gothic"/>
                <w:color w:val="000000"/>
              </w:rPr>
              <w:t> 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Fractions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Halves and quarters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65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Having explored fractions by taking part in practical activities, I can show my understanding of: </w:t>
            </w:r>
          </w:p>
          <w:p w:rsidR="00F602C2" w:rsidRPr="00F602C2" w:rsidRDefault="00F602C2" w:rsidP="00F602C2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how a single item can be shared equally </w:t>
            </w:r>
            <w:r w:rsidRPr="00F602C2">
              <w:rPr>
                <w:rFonts w:ascii="MS Gothic" w:eastAsia="MS Mincho" w:hAnsi="MS Gothic" w:cs="MS Gothic"/>
                <w:color w:val="000000"/>
              </w:rPr>
              <w:t> </w:t>
            </w:r>
          </w:p>
          <w:p w:rsidR="00F602C2" w:rsidRPr="00F602C2" w:rsidRDefault="00F602C2" w:rsidP="00F602C2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the notation and vocabulary associated with fractions </w:t>
            </w:r>
            <w:r w:rsidRPr="00F602C2">
              <w:rPr>
                <w:rFonts w:ascii="MS Gothic" w:eastAsia="MS Mincho" w:hAnsi="MS Gothic" w:cs="MS Gothic"/>
                <w:color w:val="000000"/>
              </w:rPr>
              <w:t> </w:t>
            </w:r>
          </w:p>
          <w:p w:rsidR="00F602C2" w:rsidRPr="00F602C2" w:rsidRDefault="00F602C2" w:rsidP="00F602C2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proofErr w:type="gramStart"/>
            <w:r w:rsidRPr="00F602C2">
              <w:rPr>
                <w:rFonts w:ascii="Verdana" w:hAnsi="Verdana" w:cs="Arial"/>
                <w:iCs/>
                <w:color w:val="000000"/>
              </w:rPr>
              <w:t>where</w:t>
            </w:r>
            <w:proofErr w:type="gramEnd"/>
            <w:r w:rsidRPr="00F602C2">
              <w:rPr>
                <w:rFonts w:ascii="Verdana" w:hAnsi="Verdana" w:cs="Arial"/>
                <w:iCs/>
                <w:color w:val="000000"/>
              </w:rPr>
              <w:t xml:space="preserve"> simple fractions lie on the number line.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1-07a </w:t>
            </w:r>
            <w:r w:rsidRPr="00F602C2">
              <w:rPr>
                <w:rFonts w:ascii="MS Gothic" w:eastAsia="MS Mincho" w:hAnsi="MS Gothic" w:cs="MS Gothic"/>
                <w:color w:val="000000"/>
              </w:rPr>
              <w:t> </w:t>
            </w:r>
          </w:p>
          <w:p w:rsidR="00F602C2" w:rsidRPr="00F602C2" w:rsidRDefault="00F602C2" w:rsidP="00F602C2">
            <w:pPr>
              <w:rPr>
                <w:rFonts w:ascii="Verdana" w:eastAsia="MS Mincho" w:hAnsi="Verdana" w:cs="MS Mincho"/>
                <w:color w:val="000000"/>
              </w:rPr>
            </w:pPr>
            <w:r w:rsidRPr="00F602C2">
              <w:rPr>
                <w:rFonts w:ascii="Verdana" w:hAnsi="Verdana" w:cs="Arial"/>
                <w:color w:val="000000"/>
              </w:rPr>
              <w:t xml:space="preserve">Through exploring how groups of items can be shared equally, I can find a fraction of an amount by applying my knowledge of division.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1-07b </w:t>
            </w:r>
            <w:r w:rsidRPr="00F602C2">
              <w:rPr>
                <w:rFonts w:ascii="MS Gothic" w:eastAsia="MS Mincho" w:hAnsi="MS Gothic" w:cs="MS Gothic"/>
                <w:color w:val="000000"/>
              </w:rPr>
              <w:t> 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lastRenderedPageBreak/>
              <w:t>Fractions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Quarters of cubes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66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Having explored fractions by taking part in practical activities, I can show my understanding of: </w:t>
            </w:r>
          </w:p>
          <w:p w:rsidR="00F602C2" w:rsidRPr="00F602C2" w:rsidRDefault="00F602C2" w:rsidP="00F602C2">
            <w:pPr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how a single item can be shared equally </w:t>
            </w:r>
            <w:r w:rsidRPr="00F602C2">
              <w:rPr>
                <w:rFonts w:ascii="MS Gothic" w:eastAsia="MS Mincho" w:hAnsi="MS Gothic" w:cs="MS Gothic"/>
                <w:color w:val="000000"/>
              </w:rPr>
              <w:t> </w:t>
            </w:r>
          </w:p>
          <w:p w:rsidR="00F602C2" w:rsidRPr="00F602C2" w:rsidRDefault="00F602C2" w:rsidP="00F602C2">
            <w:pPr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the notation and vocabulary associated with fractions </w:t>
            </w:r>
            <w:r w:rsidRPr="00F602C2">
              <w:rPr>
                <w:rFonts w:ascii="MS Gothic" w:eastAsia="MS Mincho" w:hAnsi="MS Gothic" w:cs="MS Gothic"/>
                <w:color w:val="000000"/>
              </w:rPr>
              <w:t> </w:t>
            </w:r>
          </w:p>
          <w:p w:rsidR="00F602C2" w:rsidRPr="00F602C2" w:rsidRDefault="00F602C2" w:rsidP="00F602C2">
            <w:pPr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proofErr w:type="gramStart"/>
            <w:r w:rsidRPr="00F602C2">
              <w:rPr>
                <w:rFonts w:ascii="Verdana" w:hAnsi="Verdana" w:cs="Arial"/>
                <w:iCs/>
                <w:color w:val="000000"/>
              </w:rPr>
              <w:t>where</w:t>
            </w:r>
            <w:proofErr w:type="gramEnd"/>
            <w:r w:rsidRPr="00F602C2">
              <w:rPr>
                <w:rFonts w:ascii="Verdana" w:hAnsi="Verdana" w:cs="Arial"/>
                <w:iCs/>
                <w:color w:val="000000"/>
              </w:rPr>
              <w:t xml:space="preserve"> simple fractions lie on the number line.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1-07a </w:t>
            </w:r>
            <w:r w:rsidRPr="00F602C2">
              <w:rPr>
                <w:rFonts w:ascii="MS Gothic" w:eastAsia="MS Mincho" w:hAnsi="MS Gothic" w:cs="MS Gothic"/>
                <w:color w:val="000000"/>
              </w:rPr>
              <w:t> </w:t>
            </w:r>
          </w:p>
          <w:p w:rsidR="00F602C2" w:rsidRPr="00F602C2" w:rsidRDefault="00F602C2" w:rsidP="00F602C2">
            <w:pPr>
              <w:rPr>
                <w:rFonts w:ascii="Verdana" w:eastAsia="MS Mincho" w:hAnsi="Verdana" w:cs="MS Mincho"/>
                <w:color w:val="000000"/>
              </w:rPr>
            </w:pPr>
            <w:r w:rsidRPr="00F602C2">
              <w:rPr>
                <w:rFonts w:ascii="Verdana" w:hAnsi="Verdana" w:cs="Arial"/>
                <w:color w:val="000000"/>
              </w:rPr>
              <w:t xml:space="preserve">Through exploring how groups of items can be shared equally, I can find a fraction of an amount by applying my knowledge of division.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1-07b </w:t>
            </w:r>
            <w:r w:rsidRPr="00F602C2">
              <w:rPr>
                <w:rFonts w:ascii="MS Gothic" w:eastAsia="MS Mincho" w:hAnsi="MS Gothic" w:cs="MS Gothic"/>
                <w:color w:val="000000"/>
              </w:rPr>
              <w:t> 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/>
              </w:rPr>
              <w:br w:type="page"/>
            </w:r>
            <w:r w:rsidRPr="00F602C2">
              <w:rPr>
                <w:rFonts w:ascii="Verdana" w:hAnsi="Verdana" w:cs="Arial"/>
                <w:b/>
              </w:rPr>
              <w:t>Fractions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Fishy Fractions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67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Having explored fractions by taking part in practical activities, I can show my understanding of: </w:t>
            </w:r>
          </w:p>
          <w:p w:rsidR="00F602C2" w:rsidRPr="00F602C2" w:rsidRDefault="00F602C2" w:rsidP="00F602C2">
            <w:pPr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how a single item can be shared equally </w:t>
            </w:r>
            <w:r w:rsidRPr="00F602C2">
              <w:rPr>
                <w:rFonts w:ascii="MS Gothic" w:eastAsia="MS Mincho" w:hAnsi="MS Gothic" w:cs="MS Gothic"/>
                <w:color w:val="000000"/>
              </w:rPr>
              <w:t> </w:t>
            </w:r>
          </w:p>
          <w:p w:rsidR="00F602C2" w:rsidRPr="00F602C2" w:rsidRDefault="00F602C2" w:rsidP="00F602C2">
            <w:pPr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the notation and vocabulary associated with fractions </w:t>
            </w:r>
            <w:r w:rsidRPr="00F602C2">
              <w:rPr>
                <w:rFonts w:ascii="MS Gothic" w:eastAsia="MS Mincho" w:hAnsi="MS Gothic" w:cs="MS Gothic"/>
                <w:color w:val="000000"/>
              </w:rPr>
              <w:t> </w:t>
            </w:r>
          </w:p>
          <w:p w:rsidR="00F602C2" w:rsidRPr="00F602C2" w:rsidRDefault="00F602C2" w:rsidP="00F602C2">
            <w:pPr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proofErr w:type="gramStart"/>
            <w:r w:rsidRPr="00F602C2">
              <w:rPr>
                <w:rFonts w:ascii="Verdana" w:hAnsi="Verdana" w:cs="Arial"/>
                <w:iCs/>
                <w:color w:val="000000"/>
              </w:rPr>
              <w:t>where</w:t>
            </w:r>
            <w:proofErr w:type="gramEnd"/>
            <w:r w:rsidRPr="00F602C2">
              <w:rPr>
                <w:rFonts w:ascii="Verdana" w:hAnsi="Verdana" w:cs="Arial"/>
                <w:iCs/>
                <w:color w:val="000000"/>
              </w:rPr>
              <w:t xml:space="preserve"> simple fractions lie on the number line.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1-07a </w:t>
            </w:r>
            <w:r w:rsidRPr="00F602C2">
              <w:rPr>
                <w:rFonts w:ascii="MS Gothic" w:eastAsia="MS Mincho" w:hAnsi="MS Gothic" w:cs="MS Gothic"/>
                <w:color w:val="000000"/>
              </w:rPr>
              <w:t> </w:t>
            </w:r>
          </w:p>
          <w:p w:rsidR="00F602C2" w:rsidRPr="00F602C2" w:rsidRDefault="00F602C2" w:rsidP="00F602C2">
            <w:pPr>
              <w:rPr>
                <w:rFonts w:ascii="Verdana" w:eastAsia="MS Mincho" w:hAnsi="Verdana" w:cs="MS Mincho"/>
                <w:color w:val="000000"/>
              </w:rPr>
            </w:pPr>
            <w:r w:rsidRPr="00F602C2">
              <w:rPr>
                <w:rFonts w:ascii="Verdana" w:hAnsi="Verdana" w:cs="Arial"/>
                <w:color w:val="000000"/>
              </w:rPr>
              <w:t xml:space="preserve">Through exploring how groups of items can be shared equally, I can find a fraction of an amount by applying my knowledge of division.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1-07b </w:t>
            </w:r>
            <w:r w:rsidRPr="00F602C2">
              <w:rPr>
                <w:rFonts w:ascii="MS Gothic" w:eastAsia="MS Mincho" w:hAnsi="MS Gothic" w:cs="MS Gothic"/>
                <w:color w:val="000000"/>
              </w:rPr>
              <w:t> 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</w:rPr>
            </w:pPr>
            <w:r w:rsidRPr="00F602C2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Comparing length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68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lastRenderedPageBreak/>
              <w:t>Measurement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Pencil length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69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How many shoes?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70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Measuring length in metres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71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Measuring length in cm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72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Measuring up – lengths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73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Ribbons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74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lastRenderedPageBreak/>
              <w:t>Measurement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Length problems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75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How much does it weigh?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76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Measuring weight in kg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77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Measuring weight in g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78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Measure up – weights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79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lastRenderedPageBreak/>
              <w:t>Measurement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Comparing weights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80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Ordering weights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81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Apple weighing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82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/>
              </w:rPr>
              <w:br w:type="page"/>
            </w:r>
            <w:r w:rsidRPr="00F602C2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Measurement problems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83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How much does it hold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84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lastRenderedPageBreak/>
              <w:t>Measurement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Comparing capacity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85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How many cups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86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Measuring capacity in litres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87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Measuring capacity in ml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88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Measure up – capacity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 xml:space="preserve">89 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Ordering capacity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90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lastRenderedPageBreak/>
              <w:t>Measurement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Capacity problems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91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Time words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94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Time</w:t>
            </w: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am aware of how routines and events in my world link with times and seasons, and have explored ways to record and display these using clocks, calendars and other methods.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0-10a 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Telling the time – to the hour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95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Time</w:t>
            </w: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tell the time using 12 hour clocks, realising there is a link with 24 hour notation, explain how it impacts on my daily routine and ensure that I am organised and ready for events throughout my day.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1-10a 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Telling the time – to the half hour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96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Time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tell the time using 12 hour clocks, realising there is a link with 24 hour notation, explain how it impacts on my daily routine and ensure that I am organised and ready for events throughout my day.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1-10a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In a minute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97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Time</w:t>
            </w: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have begun to develop a sense of how long tasks take by measuring the time taken to complete a range of activities using a variety of timers.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1-10c 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lastRenderedPageBreak/>
              <w:t>Measurement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Measure up – time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98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Time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am aware of how routines and events in my world link with times and seasons, and have explored ways to record and display these using clocks, calendars and other methods.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0-10a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Days of the week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99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Time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am aware of how routines and events in my world link with times and seasons, and have explored ways to record and display these using clocks, calendars and other methods.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0-10a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Months of the years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100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Time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am aware of how routines and events in my world link with times and seasons, and have explored ways to record and display these using clocks, calendars and other methods.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0-10a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Time word problems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101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Time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tell the time using 12 hour clocks, realising there is a link with 24 hour notation, explain how it impacts on my daily routine and ensure that I am organised and ready for events throughout my day.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1-10a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At the sweet shop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102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Money</w:t>
            </w: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money to pay for items and can work out how much change I should receive.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1-09a 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Money problems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103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Number, money and measure: Money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F602C2">
              <w:rPr>
                <w:rFonts w:ascii="Verdana" w:hAnsi="Verdana" w:cs="Arial"/>
                <w:iCs/>
                <w:color w:val="000000"/>
              </w:rPr>
              <w:t xml:space="preserve">I can use money to pay for items and can work out how much change I should receive. </w:t>
            </w:r>
            <w:r w:rsidRPr="00F602C2">
              <w:rPr>
                <w:rFonts w:ascii="Verdana" w:hAnsi="Verdana" w:cs="Arial"/>
                <w:b/>
                <w:bCs/>
                <w:iCs/>
                <w:color w:val="2154B9"/>
              </w:rPr>
              <w:t>MNU 1-09a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</w:rPr>
            </w:pPr>
            <w:r w:rsidRPr="00F602C2">
              <w:rPr>
                <w:rFonts w:ascii="Verdana" w:hAnsi="Verdana" w:cs="Arial"/>
                <w:b/>
              </w:rPr>
              <w:lastRenderedPageBreak/>
              <w:t>Geometry – properties of shapes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2D shapes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104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602C2">
              <w:rPr>
                <w:rFonts w:ascii="Verdana" w:hAnsi="Verdana" w:cs="Arial"/>
                <w:color w:val="000000"/>
              </w:rPr>
              <w:t xml:space="preserve">I have explored simple 3D objects and 2D shapes and can identify, name and describe their features using appropriate vocabulary. </w:t>
            </w:r>
            <w:r w:rsidRPr="00F602C2">
              <w:rPr>
                <w:rFonts w:ascii="Verdana" w:hAnsi="Verdana" w:cs="Arial"/>
                <w:b/>
                <w:bCs/>
                <w:color w:val="416FCA"/>
              </w:rPr>
              <w:t xml:space="preserve">MTH 1-16a 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Drawing 2D shapes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105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color w:val="000000"/>
              </w:rPr>
              <w:t xml:space="preserve">I have explored simple 3D objects and 2D shapes and can identify, name and describe their features using appropriate vocabulary. </w:t>
            </w:r>
            <w:r w:rsidRPr="00F602C2">
              <w:rPr>
                <w:rFonts w:ascii="Verdana" w:hAnsi="Verdana" w:cs="Arial"/>
                <w:b/>
                <w:bCs/>
                <w:color w:val="416FCA"/>
              </w:rPr>
              <w:t>MTH 1-16a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2D shape search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106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F602C2">
              <w:rPr>
                <w:rFonts w:ascii="Verdana" w:hAnsi="Verdana" w:cs="Arial"/>
                <w:color w:val="000000"/>
              </w:rPr>
              <w:t xml:space="preserve">I have explored simple 3D objects and 2D shapes and can identify, name and describe their features using appropriate vocabulary. </w:t>
            </w:r>
            <w:r w:rsidRPr="00F602C2">
              <w:rPr>
                <w:rFonts w:ascii="Verdana" w:hAnsi="Verdana" w:cs="Arial"/>
                <w:b/>
                <w:bCs/>
                <w:color w:val="416FCA"/>
              </w:rPr>
              <w:t>MTH 1-16a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Sorting 2D shape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107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F602C2">
              <w:rPr>
                <w:rFonts w:ascii="Verdana" w:hAnsi="Verdana" w:cs="Arial"/>
                <w:color w:val="000000"/>
              </w:rPr>
              <w:t xml:space="preserve">I have explored simple 3D objects and 2D shapes and can identify, name and describe their features using appropriate vocabulary. </w:t>
            </w:r>
            <w:r w:rsidRPr="00F602C2">
              <w:rPr>
                <w:rFonts w:ascii="Verdana" w:hAnsi="Verdana" w:cs="Arial"/>
                <w:b/>
                <w:bCs/>
                <w:color w:val="416FCA"/>
              </w:rPr>
              <w:t>MTH 1-16a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Which 2D shape am I?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108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F602C2">
              <w:rPr>
                <w:rFonts w:ascii="Verdana" w:hAnsi="Verdana" w:cs="Arial"/>
                <w:color w:val="000000"/>
              </w:rPr>
              <w:t xml:space="preserve">I have explored simple 3D objects and 2D shapes and can identify, name and describe their features using appropriate vocabulary. </w:t>
            </w:r>
            <w:r w:rsidRPr="00F602C2">
              <w:rPr>
                <w:rFonts w:ascii="Verdana" w:hAnsi="Verdana" w:cs="Arial"/>
                <w:b/>
                <w:bCs/>
                <w:color w:val="416FCA"/>
              </w:rPr>
              <w:t>MTH 1-16a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lastRenderedPageBreak/>
              <w:t>Geometry – properties of shapes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3D shapes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109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F602C2">
              <w:rPr>
                <w:rFonts w:ascii="Verdana" w:hAnsi="Verdana" w:cs="Arial"/>
                <w:color w:val="000000"/>
              </w:rPr>
              <w:t xml:space="preserve">I have explored simple 3D objects and 2D shapes and can identify, name and describe their features using appropriate vocabulary. </w:t>
            </w:r>
            <w:r w:rsidRPr="00F602C2">
              <w:rPr>
                <w:rFonts w:ascii="Verdana" w:hAnsi="Verdana" w:cs="Arial"/>
                <w:b/>
                <w:bCs/>
                <w:color w:val="416FCA"/>
              </w:rPr>
              <w:t>MTH 1-16a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3D shape search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110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F602C2">
              <w:rPr>
                <w:rFonts w:ascii="Verdana" w:hAnsi="Verdana" w:cs="Arial"/>
                <w:color w:val="000000"/>
              </w:rPr>
              <w:t xml:space="preserve">I have explored simple 3D objects and 2D shapes and can identify, name and describe their features using appropriate vocabulary. </w:t>
            </w:r>
            <w:r w:rsidRPr="00F602C2">
              <w:rPr>
                <w:rFonts w:ascii="Verdana" w:hAnsi="Verdana" w:cs="Arial"/>
                <w:b/>
                <w:bCs/>
                <w:color w:val="416FCA"/>
              </w:rPr>
              <w:t>MTH 1-16a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Shopping shapes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111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F602C2">
              <w:rPr>
                <w:rFonts w:ascii="Verdana" w:hAnsi="Verdana" w:cs="Arial"/>
                <w:color w:val="000000"/>
              </w:rPr>
              <w:t xml:space="preserve">I have explored simple 3D objects and 2D shapes and can identify, name and describe their features using appropriate vocabulary. </w:t>
            </w:r>
            <w:r w:rsidRPr="00F602C2">
              <w:rPr>
                <w:rFonts w:ascii="Verdana" w:hAnsi="Verdana" w:cs="Arial"/>
                <w:b/>
                <w:bCs/>
                <w:color w:val="416FCA"/>
              </w:rPr>
              <w:t>MTH 1-16a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Sorting 3D shapes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112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F602C2">
              <w:rPr>
                <w:rFonts w:ascii="Verdana" w:hAnsi="Verdana" w:cs="Arial"/>
                <w:color w:val="000000"/>
              </w:rPr>
              <w:t xml:space="preserve">I have explored simple 3D objects and 2D shapes and can identify, name and describe their features using appropriate vocabulary. </w:t>
            </w:r>
            <w:r w:rsidRPr="00F602C2">
              <w:rPr>
                <w:rFonts w:ascii="Verdana" w:hAnsi="Verdana" w:cs="Arial"/>
                <w:b/>
                <w:bCs/>
                <w:color w:val="416FCA"/>
              </w:rPr>
              <w:t>MTH 1-16a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Can I roll?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113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602C2">
              <w:rPr>
                <w:rFonts w:ascii="Verdana" w:hAnsi="Verdana" w:cs="Arial"/>
                <w:color w:val="000000"/>
              </w:rPr>
              <w:t xml:space="preserve">I enjoy investigating objects and shapes and can sort, describe and be creative with them. </w:t>
            </w:r>
            <w:r w:rsidRPr="00F602C2">
              <w:rPr>
                <w:rFonts w:ascii="Verdana" w:hAnsi="Verdana" w:cs="Arial"/>
                <w:b/>
                <w:bCs/>
                <w:color w:val="416FCA"/>
              </w:rPr>
              <w:t xml:space="preserve">MTH 0-16a 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lastRenderedPageBreak/>
              <w:t>Geometry – properties of shapes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Which 3D shape am I?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114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F602C2">
              <w:rPr>
                <w:rFonts w:ascii="Verdana" w:hAnsi="Verdana" w:cs="Arial"/>
                <w:color w:val="000000"/>
              </w:rPr>
              <w:t xml:space="preserve">I have explored simple 3D objects and 2D shapes and can identify, name and describe their features using appropriate vocabulary. </w:t>
            </w:r>
            <w:r w:rsidRPr="00F602C2">
              <w:rPr>
                <w:rFonts w:ascii="Verdana" w:hAnsi="Verdana" w:cs="Arial"/>
                <w:b/>
                <w:bCs/>
                <w:color w:val="416FCA"/>
              </w:rPr>
              <w:t>MTH 1-16a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2D and 3D shapes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115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F602C2">
              <w:rPr>
                <w:rFonts w:ascii="Verdana" w:hAnsi="Verdana" w:cs="Arial"/>
                <w:color w:val="000000"/>
              </w:rPr>
              <w:t xml:space="preserve">I have explored simple 3D objects and 2D shapes and can identify, name and describe their features using appropriate vocabulary. </w:t>
            </w:r>
            <w:r w:rsidRPr="00F602C2">
              <w:rPr>
                <w:rFonts w:ascii="Verdana" w:hAnsi="Verdana" w:cs="Arial"/>
                <w:b/>
                <w:bCs/>
                <w:color w:val="416FCA"/>
              </w:rPr>
              <w:t>MTH 1-16a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Shape patterns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116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</w:rPr>
            </w:pPr>
            <w:r w:rsidRPr="00F602C2">
              <w:rPr>
                <w:rFonts w:ascii="Verdana" w:hAnsi="Verdana" w:cs="Arial"/>
                <w:b/>
              </w:rPr>
              <w:t>Number, money and measure: Patterns and relationships</w:t>
            </w: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602C2">
              <w:rPr>
                <w:rFonts w:ascii="Verdana" w:hAnsi="Verdana" w:cs="Arial"/>
                <w:color w:val="000000"/>
              </w:rPr>
              <w:t xml:space="preserve">I can continue and devise more involved repeating patterns or designs, using a variety of media. </w:t>
            </w:r>
            <w:r w:rsidRPr="00F602C2">
              <w:rPr>
                <w:rFonts w:ascii="Verdana" w:hAnsi="Verdana" w:cs="Arial"/>
                <w:b/>
                <w:bCs/>
                <w:color w:val="416FCA"/>
              </w:rPr>
              <w:t xml:space="preserve">MTH 1-13a 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 w:cs="Arial"/>
                <w:b/>
              </w:rPr>
            </w:pPr>
            <w:r w:rsidRPr="00F602C2">
              <w:rPr>
                <w:rFonts w:ascii="Verdana" w:hAnsi="Verdana" w:cs="Arial"/>
                <w:b/>
              </w:rPr>
              <w:t>Geometry – position and direction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Where is it?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118</w:t>
            </w:r>
            <w:r>
              <w:rPr>
                <w:rFonts w:ascii="Verdana" w:hAnsi="Verdana" w:cs="Arial"/>
              </w:rPr>
              <w:t>–</w:t>
            </w:r>
            <w:r w:rsidRPr="00F602C2">
              <w:rPr>
                <w:rFonts w:ascii="Verdana" w:hAnsi="Verdana" w:cs="Arial"/>
              </w:rPr>
              <w:t>119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Shape, position and movement: Angle, symmetry and transformation</w:t>
            </w: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color w:val="000000"/>
              </w:rPr>
              <w:t xml:space="preserve">In movement, games, and using technology I can use simple directions and describe positions. </w:t>
            </w:r>
            <w:r w:rsidRPr="00F602C2">
              <w:rPr>
                <w:rFonts w:ascii="Verdana" w:hAnsi="Verdana" w:cs="Arial"/>
                <w:b/>
                <w:bCs/>
                <w:color w:val="416FCA"/>
              </w:rPr>
              <w:t xml:space="preserve">MTH 0-17a 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Geometry – position and direction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Directions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120</w:t>
            </w:r>
            <w:r>
              <w:rPr>
                <w:rFonts w:ascii="Verdana" w:hAnsi="Verdana" w:cs="Arial"/>
              </w:rPr>
              <w:t>–</w:t>
            </w:r>
            <w:r w:rsidRPr="00F602C2">
              <w:rPr>
                <w:rFonts w:ascii="Verdana" w:hAnsi="Verdana" w:cs="Arial"/>
              </w:rPr>
              <w:t>121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Shape, position and movement: Angle, symmetry and transformation</w:t>
            </w:r>
          </w:p>
          <w:p w:rsidR="00F602C2" w:rsidRPr="00F602C2" w:rsidRDefault="00F602C2" w:rsidP="00F602C2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602C2">
              <w:rPr>
                <w:rFonts w:ascii="Verdana" w:hAnsi="Verdana" w:cs="Arial"/>
                <w:color w:val="000000"/>
              </w:rPr>
              <w:t xml:space="preserve">I can describe, follow and record routes and journeys using signs, words and angles associated with direction and turning. </w:t>
            </w:r>
            <w:r w:rsidRPr="00F602C2">
              <w:rPr>
                <w:rFonts w:ascii="Verdana" w:hAnsi="Verdana" w:cs="Arial"/>
                <w:b/>
                <w:bCs/>
                <w:color w:val="416FCA"/>
              </w:rPr>
              <w:t xml:space="preserve">MTH 1-17a 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t>Geometry – position and direction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Turns on a clock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124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Shape, position and movement: Angle, symmetry and transformation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F602C2">
              <w:rPr>
                <w:rFonts w:ascii="Verdana" w:hAnsi="Verdana" w:cs="Arial"/>
                <w:color w:val="000000"/>
              </w:rPr>
              <w:t xml:space="preserve">I can describe, follow and record routes and journeys using signs, words and angles associated with direction and turning. </w:t>
            </w:r>
            <w:r w:rsidRPr="00F602C2">
              <w:rPr>
                <w:rFonts w:ascii="Verdana" w:hAnsi="Verdana" w:cs="Arial"/>
                <w:b/>
                <w:bCs/>
                <w:color w:val="416FCA"/>
              </w:rPr>
              <w:t>MTH 1-17a</w:t>
            </w:r>
          </w:p>
        </w:tc>
      </w:tr>
      <w:tr w:rsidR="00F602C2" w:rsidRPr="00F602C2" w:rsidTr="00F602C2">
        <w:trPr>
          <w:cantSplit/>
        </w:trPr>
        <w:tc>
          <w:tcPr>
            <w:tcW w:w="2049" w:type="dxa"/>
          </w:tcPr>
          <w:p w:rsidR="00F602C2" w:rsidRPr="00F602C2" w:rsidRDefault="00F602C2" w:rsidP="00F602C2">
            <w:pPr>
              <w:rPr>
                <w:rFonts w:ascii="Verdana" w:hAnsi="Verdana"/>
              </w:rPr>
            </w:pPr>
            <w:r w:rsidRPr="00F602C2">
              <w:rPr>
                <w:rFonts w:ascii="Verdana" w:hAnsi="Verdana" w:cs="Arial"/>
                <w:b/>
              </w:rPr>
              <w:lastRenderedPageBreak/>
              <w:t>Geometry – position and direction</w:t>
            </w:r>
          </w:p>
        </w:tc>
        <w:tc>
          <w:tcPr>
            <w:tcW w:w="1851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Problems with directions</w:t>
            </w:r>
          </w:p>
        </w:tc>
        <w:tc>
          <w:tcPr>
            <w:tcW w:w="1076" w:type="dxa"/>
          </w:tcPr>
          <w:p w:rsidR="00F602C2" w:rsidRPr="00F602C2" w:rsidRDefault="00F602C2" w:rsidP="00F602C2">
            <w:pPr>
              <w:rPr>
                <w:rFonts w:ascii="Verdana" w:hAnsi="Verdana" w:cs="Arial"/>
              </w:rPr>
            </w:pPr>
            <w:r w:rsidRPr="00F602C2">
              <w:rPr>
                <w:rFonts w:ascii="Verdana" w:hAnsi="Verdana" w:cs="Arial"/>
              </w:rPr>
              <w:t>125</w:t>
            </w:r>
          </w:p>
        </w:tc>
        <w:tc>
          <w:tcPr>
            <w:tcW w:w="8974" w:type="dxa"/>
          </w:tcPr>
          <w:p w:rsidR="00F602C2" w:rsidRPr="00F602C2" w:rsidRDefault="00F602C2" w:rsidP="00F602C2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F602C2">
              <w:rPr>
                <w:rFonts w:ascii="Verdana" w:hAnsi="Verdana" w:cs="Arial"/>
                <w:b/>
                <w:iCs/>
                <w:color w:val="000000"/>
              </w:rPr>
              <w:t>Shape, position and movement: Angle, symmetry and transformation</w:t>
            </w:r>
          </w:p>
          <w:p w:rsidR="00F602C2" w:rsidRPr="00F602C2" w:rsidRDefault="00F602C2" w:rsidP="00F602C2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F602C2">
              <w:rPr>
                <w:rFonts w:ascii="Verdana" w:hAnsi="Verdana" w:cs="Arial"/>
                <w:color w:val="000000"/>
              </w:rPr>
              <w:t xml:space="preserve">I can describe, follow and record routes and journeys using signs, words and angles associated with direction and turning. </w:t>
            </w:r>
            <w:r w:rsidRPr="00F602C2">
              <w:rPr>
                <w:rFonts w:ascii="Verdana" w:hAnsi="Verdana" w:cs="Arial"/>
                <w:b/>
                <w:bCs/>
                <w:color w:val="416FCA"/>
              </w:rPr>
              <w:t>MTH 1-17a</w:t>
            </w:r>
          </w:p>
        </w:tc>
      </w:tr>
    </w:tbl>
    <w:p w:rsidR="00CA37F6" w:rsidRPr="00F602C2" w:rsidRDefault="00CA37F6" w:rsidP="00F602C2">
      <w:pPr>
        <w:rPr>
          <w:rFonts w:ascii="Verdana" w:hAnsi="Verdana"/>
        </w:rPr>
      </w:pPr>
      <w:bookmarkStart w:id="0" w:name="_GoBack"/>
      <w:bookmarkEnd w:id="0"/>
    </w:p>
    <w:sectPr w:rsidR="00CA37F6" w:rsidRPr="00F602C2" w:rsidSect="00C43BD8">
      <w:headerReference w:type="default" r:id="rId7"/>
      <w:footerReference w:type="default" r:id="rId8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2D2" w:rsidRDefault="003342D2" w:rsidP="00C43BD8">
      <w:r>
        <w:separator/>
      </w:r>
    </w:p>
  </w:endnote>
  <w:endnote w:type="continuationSeparator" w:id="0">
    <w:p w:rsidR="003342D2" w:rsidRDefault="003342D2" w:rsidP="00C4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2C2" w:rsidRPr="00E82FB2" w:rsidRDefault="00F602C2" w:rsidP="00F602C2">
    <w:pPr>
      <w:pStyle w:val="Footer"/>
      <w:tabs>
        <w:tab w:val="clear" w:pos="4513"/>
        <w:tab w:val="clear" w:pos="9026"/>
        <w:tab w:val="center" w:pos="6979"/>
      </w:tabs>
      <w:ind w:right="360"/>
      <w:rPr>
        <w:rStyle w:val="Hyperlink"/>
      </w:rPr>
    </w:pPr>
    <w:r>
      <w:rPr>
        <w:noProof/>
        <w:lang w:eastAsia="en-GB"/>
      </w:rPr>
      <w:drawing>
        <wp:inline distT="0" distB="0" distL="0" distR="0" wp14:anchorId="0524FAAD" wp14:editId="76B17265">
          <wp:extent cx="1531088" cy="184266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lastic-logo-b316f651.png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2" t="27325" r="4992" b="27325"/>
                  <a:stretch/>
                </pic:blipFill>
                <pic:spPr bwMode="auto">
                  <a:xfrm>
                    <a:off x="0" y="0"/>
                    <a:ext cx="1553179" cy="186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HYPERLINK "https://shop.scholastic.co.uk/products/97029" </w:instrText>
    </w:r>
    <w:r>
      <w:fldChar w:fldCharType="separate"/>
    </w:r>
    <w:hyperlink r:id="rId2" w:history="1">
      <w:r w:rsidR="00B84E4B">
        <w:rPr>
          <w:rStyle w:val="Hyperlink"/>
          <w:rFonts w:ascii="Verdana" w:hAnsi="Verdana"/>
        </w:rPr>
        <w:t>scholastic.co.uk/MathsPracticeBooks</w:t>
      </w:r>
    </w:hyperlink>
  </w:p>
  <w:p w:rsidR="0040668A" w:rsidRPr="00F602C2" w:rsidRDefault="00F602C2" w:rsidP="00F602C2">
    <w:pPr>
      <w:pStyle w:val="Footer"/>
      <w:jc w:val="right"/>
    </w:pPr>
    <w:r>
      <w:fldChar w:fldCharType="end"/>
    </w:r>
    <w:r w:rsidRPr="009C627D">
      <w:t xml:space="preserve"> </w:t>
    </w:r>
    <w:sdt>
      <w:sdtPr>
        <w:id w:val="-20161421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4E4B">
          <w:rPr>
            <w:noProof/>
          </w:rPr>
          <w:t>22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2D2" w:rsidRDefault="003342D2" w:rsidP="00C43BD8">
      <w:r>
        <w:separator/>
      </w:r>
    </w:p>
  </w:footnote>
  <w:footnote w:type="continuationSeparator" w:id="0">
    <w:p w:rsidR="003342D2" w:rsidRDefault="003342D2" w:rsidP="00C43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7F6" w:rsidRPr="00F602C2" w:rsidRDefault="00CA37F6" w:rsidP="00C43BD8">
    <w:pPr>
      <w:pStyle w:val="Header"/>
      <w:jc w:val="center"/>
      <w:rPr>
        <w:rFonts w:ascii="Verdana" w:hAnsi="Verdana" w:cs="Arial"/>
        <w:b/>
        <w:i/>
      </w:rPr>
    </w:pPr>
    <w:r w:rsidRPr="00F602C2">
      <w:rPr>
        <w:rFonts w:ascii="Verdana" w:hAnsi="Verdana" w:cs="Arial"/>
        <w:b/>
        <w:i/>
      </w:rPr>
      <w:t>Maths Practice Book for Year 1/P2</w:t>
    </w:r>
  </w:p>
  <w:p w:rsidR="00CA37F6" w:rsidRPr="00F602C2" w:rsidRDefault="00CA37F6" w:rsidP="00C43BD8">
    <w:pPr>
      <w:pStyle w:val="Header"/>
      <w:jc w:val="center"/>
      <w:rPr>
        <w:rFonts w:ascii="Verdana" w:hAnsi="Verdana" w:cs="Arial"/>
        <w:b/>
      </w:rPr>
    </w:pPr>
    <w:r w:rsidRPr="00F602C2">
      <w:rPr>
        <w:rFonts w:ascii="Verdana" w:hAnsi="Verdana" w:cs="Arial"/>
        <w:b/>
      </w:rPr>
      <w:t>Correlation to the Curriculum for Excellence in Scotland</w:t>
    </w:r>
  </w:p>
  <w:p w:rsidR="00CA37F6" w:rsidRPr="00F602C2" w:rsidRDefault="00CA37F6">
    <w:pPr>
      <w:pStyle w:val="Header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AC5B9E"/>
    <w:multiLevelType w:val="hybridMultilevel"/>
    <w:tmpl w:val="0B24B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78979D2"/>
    <w:multiLevelType w:val="hybridMultilevel"/>
    <w:tmpl w:val="9E629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1BF0E7A"/>
    <w:multiLevelType w:val="hybridMultilevel"/>
    <w:tmpl w:val="0976431C"/>
    <w:lvl w:ilvl="0" w:tplc="00000001">
      <w:numFmt w:val="bullet"/>
      <w:lvlText w:val="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71889"/>
    <w:multiLevelType w:val="hybridMultilevel"/>
    <w:tmpl w:val="E7426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7437429"/>
    <w:multiLevelType w:val="hybridMultilevel"/>
    <w:tmpl w:val="1C9A9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0E1EE9"/>
    <w:multiLevelType w:val="hybridMultilevel"/>
    <w:tmpl w:val="1F42A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756B5279"/>
    <w:multiLevelType w:val="hybridMultilevel"/>
    <w:tmpl w:val="516C3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D8"/>
    <w:rsid w:val="001576E7"/>
    <w:rsid w:val="00234A2B"/>
    <w:rsid w:val="002B0931"/>
    <w:rsid w:val="00311382"/>
    <w:rsid w:val="003342D2"/>
    <w:rsid w:val="0040668A"/>
    <w:rsid w:val="004E0F66"/>
    <w:rsid w:val="0059119C"/>
    <w:rsid w:val="00594C28"/>
    <w:rsid w:val="00776FB8"/>
    <w:rsid w:val="007E43D4"/>
    <w:rsid w:val="008230C3"/>
    <w:rsid w:val="008D77F2"/>
    <w:rsid w:val="00AC6A50"/>
    <w:rsid w:val="00B55391"/>
    <w:rsid w:val="00B72469"/>
    <w:rsid w:val="00B84E4B"/>
    <w:rsid w:val="00C27460"/>
    <w:rsid w:val="00C43BD8"/>
    <w:rsid w:val="00CA37F6"/>
    <w:rsid w:val="00D5663B"/>
    <w:rsid w:val="00D740BE"/>
    <w:rsid w:val="00E20C0F"/>
    <w:rsid w:val="00F46788"/>
    <w:rsid w:val="00F6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32767"/>
  <w15:chartTrackingRefBased/>
  <w15:docId w15:val="{4C9E3505-0DAA-6348-9CB8-EFAD05CD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B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BD8"/>
  </w:style>
  <w:style w:type="paragraph" w:styleId="Footer">
    <w:name w:val="footer"/>
    <w:basedOn w:val="Normal"/>
    <w:link w:val="FooterChar"/>
    <w:uiPriority w:val="99"/>
    <w:unhideWhenUsed/>
    <w:rsid w:val="00C43B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BD8"/>
  </w:style>
  <w:style w:type="table" w:styleId="TableGrid">
    <w:name w:val="Table Grid"/>
    <w:basedOn w:val="TableNormal"/>
    <w:uiPriority w:val="39"/>
    <w:rsid w:val="00C43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0668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602C2"/>
  </w:style>
  <w:style w:type="paragraph" w:styleId="ListParagraph">
    <w:name w:val="List Paragraph"/>
    <w:basedOn w:val="Normal"/>
    <w:uiPriority w:val="34"/>
    <w:qFormat/>
    <w:rsid w:val="00F60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hop.scholastic.co.uk/products/970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22</Pages>
  <Words>4844</Words>
  <Characters>27616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Ratcliffe</dc:creator>
  <cp:keywords/>
  <dc:description/>
  <cp:lastModifiedBy>Morgan, Rachel</cp:lastModifiedBy>
  <cp:revision>9</cp:revision>
  <dcterms:created xsi:type="dcterms:W3CDTF">2018-02-20T10:56:00Z</dcterms:created>
  <dcterms:modified xsi:type="dcterms:W3CDTF">2018-03-22T09:51:00Z</dcterms:modified>
</cp:coreProperties>
</file>